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AACA" w14:textId="77777777" w:rsidR="00B9795B" w:rsidRPr="00B9795B" w:rsidRDefault="00B9795B" w:rsidP="00B979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b/>
          <w:bCs/>
          <w:color w:val="ED2223"/>
          <w:kern w:val="36"/>
          <w:sz w:val="28"/>
          <w:szCs w:val="28"/>
          <w:lang w:eastAsia="en-GB"/>
        </w:rPr>
        <w:t>Commission Summary Document</w:t>
      </w:r>
    </w:p>
    <w:p w14:paraId="65198C5D" w14:textId="079E944C" w:rsidR="00B9795B" w:rsidRPr="00F6144C" w:rsidRDefault="00F6144C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I </w:t>
      </w:r>
      <w:r w:rsidR="00B9795B"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,</w:t>
      </w:r>
      <w:proofErr w:type="gramEnd"/>
      <w:r w:rsidR="00B9795B"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B9795B" w:rsidRPr="00F6144C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David Kelleher  </w:t>
      </w:r>
      <w:r w:rsidR="00B9795B"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act as intermediary (Broker) between you, the consumer, and</w:t>
      </w:r>
      <w:r w:rsidR="00B9795B" w:rsidRPr="00F6144C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B9795B"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the product provider with whom we place your business.</w:t>
      </w:r>
    </w:p>
    <w:p w14:paraId="797FC568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The background</w:t>
      </w:r>
    </w:p>
    <w:p w14:paraId="35C51DEB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Pursuant to provision 4.58A of the Central Bank of Ireland’s September 2019 Addendum to the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Consumer Protection Code, all intermediaries, must make available in their public offices, or on their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website if they have one, a summary of the details of all arrangements for any fee, commission,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other reward or remuneration provided to the intermediary which it has agreed with its product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producers.</w:t>
      </w:r>
    </w:p>
    <w:p w14:paraId="66199304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What is commission?</w:t>
      </w:r>
    </w:p>
    <w:p w14:paraId="7E29E7B3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For the purpose of this document, commission is the payment earned by the intermediary for work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undertaken on behalf of both the provider and the consumer. The amount of commission is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 xml:space="preserve">generally </w:t>
      </w:r>
      <w:proofErr w:type="gramStart"/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directly related</w:t>
      </w:r>
      <w:proofErr w:type="gramEnd"/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to the quantity or value of the products sold.</w:t>
      </w:r>
    </w:p>
    <w:p w14:paraId="34043BC9" w14:textId="2BB438E4" w:rsidR="00B9795B" w:rsidRPr="00F6144C" w:rsidRDefault="00B9795B" w:rsidP="00B9795B">
      <w:pPr>
        <w:shd w:val="clear" w:color="auto" w:fill="FFFFFF"/>
        <w:spacing w:after="4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here are different types of commission models: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Single commission model:</w:t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where payment is made to the intermediary shortly after the sale is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completed and is based on a percentage of the premium paid/amount invested/amount borrowed.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Trail/Renewal commission model:</w:t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Further payments at intervals are paid throughout the life span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 the product.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Indemnity commission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Indemnity commission is the term used to describe a commission payment made before the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commission is deemed to be ‘earned’. Indemnity commission may be subject to a clawback (see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below) if the consumer lapses or cancels the product before the commission is deemed to be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earned.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Other forms of indemnity commission are advances of commission for future </w:t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sales granted to</w:t>
      </w:r>
      <w:r w:rsidRPr="00F614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1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intermediaries in order to assist with set up costs or business development.</w:t>
      </w:r>
    </w:p>
    <w:p w14:paraId="67FAEC83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Profit Share arrangements</w:t>
      </w:r>
    </w:p>
    <w:p w14:paraId="20504538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In some cases, the intermediary may be a party to a profit-share arrangement with a product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provider and will earn additional commission. Any business arranged with these product providers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on a client’s behalf will be placed with the product provider because that product provider is at the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time of placement, the most suitable to meet the client’s requirements, taking all the client’s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relevant information, demands and needs into account.</w:t>
      </w:r>
    </w:p>
    <w:p w14:paraId="427C30D6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Life Assurance/Investments/Pension products</w:t>
      </w:r>
    </w:p>
    <w:p w14:paraId="316A6420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For Life Assurance products commission is divided into initial commission and renewal commission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(related to premium), fund based or trail relating to accumulated fund.</w:t>
      </w:r>
    </w:p>
    <w:p w14:paraId="598FE60E" w14:textId="39C1093F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Trail commission, bullet commission, fund </w:t>
      </w:r>
      <w:r w:rsidR="00F6144C" w:rsidRPr="00F6144C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based,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or renewal commission are all terms used for ongoing payments. Where an investment fund is being built up though an insurance-based investment product or a pension product, the increments may be based on a percentage of the value of the fund or the annual premium. For a single premium/lump sum product, the increment is generally based on the value of the fund.</w:t>
      </w:r>
    </w:p>
    <w:p w14:paraId="00799D67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Examples of products include Life Protection, Regular Premium Life Assurance Investments, Single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Premium (lump sum) Insurance-based Investments, and Single Premium Pensions.</w:t>
      </w:r>
    </w:p>
    <w:p w14:paraId="549824A0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Investments</w:t>
      </w:r>
    </w:p>
    <w:p w14:paraId="6BC1EE68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Investment firms, which fall within the scope of the European Communities (Markets in Financial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Instruments) Regulations 2007 (the MiFID Regulations), offer both standard commission and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 xml:space="preserve">commission models involving initial and trail commission. Increments may be 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lastRenderedPageBreak/>
        <w:t>based on a percentage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of the investment management fees, or on the value of the fund.</w:t>
      </w:r>
    </w:p>
    <w:p w14:paraId="367FD601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Clawback</w:t>
      </w:r>
    </w:p>
    <w:p w14:paraId="6141C2FF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Clawback is an obligation on the intermediary to repay unearned commission. Commission can be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paid directly after a contract is concluded but is not deemed to be ‘earned’ until after a specified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period of time. If the consumer cancels or withdraws from the financial product within the specified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time, the intermediary must return commission to the product producer.</w:t>
      </w:r>
    </w:p>
    <w:p w14:paraId="32E29A49" w14:textId="77777777" w:rsidR="00B9795B" w:rsidRPr="00B9795B" w:rsidRDefault="00B9795B" w:rsidP="00B9795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Fees</w:t>
      </w:r>
    </w:p>
    <w:p w14:paraId="3A45C0B4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The firm may also be remunerated by fee by the product producer such as policy fee, admin fee, or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in the case of investment firms, advisory fees.</w:t>
      </w:r>
    </w:p>
    <w:p w14:paraId="20FE9F98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Other Fees, Administrative Costs/ Non-Monetary Benefits</w:t>
      </w: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br/>
        <w:t>The firm may also be in receipt of non-monetary benefits such as:</w:t>
      </w:r>
    </w:p>
    <w:p w14:paraId="633D5AC4" w14:textId="77777777" w:rsidR="00B9795B" w:rsidRPr="00B9795B" w:rsidRDefault="00B9795B" w:rsidP="00B97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Attendance at product provider seminars</w:t>
      </w:r>
    </w:p>
    <w:p w14:paraId="43CFF528" w14:textId="77777777" w:rsidR="00B9795B" w:rsidRPr="00B9795B" w:rsidRDefault="00B9795B" w:rsidP="00B97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Assistance with Advertising/Branding</w:t>
      </w:r>
    </w:p>
    <w:p w14:paraId="1BFCE536" w14:textId="708C0B6C" w:rsidR="00B9795B" w:rsidRPr="00B9795B" w:rsidRDefault="00B9795B" w:rsidP="00B9795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B979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Here are a list of the providers that our firm deals with, which for ease of reference is in alphabetical order. </w:t>
      </w:r>
    </w:p>
    <w:p w14:paraId="4A437D3F" w14:textId="77777777" w:rsidR="00F6144C" w:rsidRDefault="00B9795B" w:rsidP="00F6144C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F6144C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GB"/>
        </w:rPr>
        <w:t>Life Insurance Providers</w:t>
      </w:r>
    </w:p>
    <w:p w14:paraId="4FF20EC0" w14:textId="7B10B02C" w:rsidR="00B9795B" w:rsidRPr="00F6144C" w:rsidRDefault="00B9795B" w:rsidP="00F6144C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B9795B">
        <w:rPr>
          <w:color w:val="333333"/>
          <w:lang w:eastAsia="en-GB"/>
        </w:rPr>
        <w:br/>
      </w:r>
      <w:r w:rsidRPr="00F6144C">
        <w:rPr>
          <w:rFonts w:ascii="Times New Roman" w:hAnsi="Times New Roman" w:cs="Times New Roman"/>
          <w:sz w:val="28"/>
          <w:szCs w:val="28"/>
          <w:lang w:eastAsia="en-GB"/>
        </w:rPr>
        <w:t>Aviva Life </w:t>
      </w:r>
      <w:r w:rsidRPr="00F6144C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F6144C">
        <w:rPr>
          <w:rFonts w:ascii="Times New Roman" w:hAnsi="Times New Roman" w:cs="Times New Roman"/>
          <w:sz w:val="28"/>
          <w:szCs w:val="28"/>
          <w:lang w:eastAsia="en-GB"/>
        </w:rPr>
        <w:br/>
      </w:r>
      <w:hyperlink r:id="rId5" w:tgtFrame="_blank" w:history="1">
        <w:r w:rsidRPr="00F6144C">
          <w:rPr>
            <w:rFonts w:ascii="Times New Roman" w:hAnsi="Times New Roman" w:cs="Times New Roman"/>
            <w:sz w:val="28"/>
            <w:szCs w:val="28"/>
            <w:lang w:eastAsia="en-GB"/>
          </w:rPr>
          <w:t>Irish Life</w:t>
        </w:r>
      </w:hyperlink>
      <w:r w:rsidRPr="00F6144C">
        <w:rPr>
          <w:rFonts w:ascii="Times New Roman" w:hAnsi="Times New Roman" w:cs="Times New Roman"/>
          <w:sz w:val="28"/>
          <w:szCs w:val="28"/>
          <w:lang w:eastAsia="en-GB"/>
        </w:rPr>
        <w:br/>
      </w:r>
      <w:hyperlink r:id="rId6" w:tgtFrame="_blank" w:history="1">
        <w:r w:rsidRPr="00F6144C">
          <w:rPr>
            <w:rFonts w:ascii="Times New Roman" w:hAnsi="Times New Roman" w:cs="Times New Roman"/>
            <w:sz w:val="28"/>
            <w:szCs w:val="28"/>
            <w:lang w:eastAsia="en-GB"/>
          </w:rPr>
          <w:t>New Ireland</w:t>
        </w:r>
      </w:hyperlink>
      <w:r w:rsidRPr="00F6144C">
        <w:rPr>
          <w:rFonts w:ascii="Times New Roman" w:hAnsi="Times New Roman" w:cs="Times New Roman"/>
          <w:sz w:val="28"/>
          <w:szCs w:val="28"/>
          <w:lang w:eastAsia="en-GB"/>
        </w:rPr>
        <w:br/>
      </w:r>
      <w:r w:rsidR="00F6144C" w:rsidRPr="00F6144C">
        <w:rPr>
          <w:rFonts w:ascii="Times New Roman" w:hAnsi="Times New Roman" w:cs="Times New Roman"/>
          <w:sz w:val="28"/>
          <w:szCs w:val="28"/>
          <w:lang w:eastAsia="en-GB"/>
        </w:rPr>
        <w:t>Royal London</w:t>
      </w:r>
    </w:p>
    <w:p w14:paraId="00A1D0F0" w14:textId="47206467" w:rsidR="00F6144C" w:rsidRPr="00F6144C" w:rsidRDefault="00F6144C" w:rsidP="00F6144C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F6144C">
        <w:rPr>
          <w:rFonts w:ascii="Times New Roman" w:hAnsi="Times New Roman" w:cs="Times New Roman"/>
          <w:sz w:val="28"/>
          <w:szCs w:val="28"/>
          <w:lang w:eastAsia="en-GB"/>
        </w:rPr>
        <w:t xml:space="preserve">Standard Life </w:t>
      </w:r>
    </w:p>
    <w:p w14:paraId="40B8A892" w14:textId="76A398DE" w:rsidR="00F6144C" w:rsidRPr="00F6144C" w:rsidRDefault="00F6144C" w:rsidP="00F6144C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F6144C">
        <w:rPr>
          <w:rFonts w:ascii="Times New Roman" w:hAnsi="Times New Roman" w:cs="Times New Roman"/>
          <w:sz w:val="28"/>
          <w:szCs w:val="28"/>
          <w:lang w:eastAsia="en-GB"/>
        </w:rPr>
        <w:t xml:space="preserve">Zurich Life </w:t>
      </w:r>
    </w:p>
    <w:p w14:paraId="42D62013" w14:textId="77777777" w:rsidR="00F6144C" w:rsidRPr="00F6144C" w:rsidRDefault="00F6144C" w:rsidP="00F6144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85D3B11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Source Sans Pro" w:eastAsia="Times New Roman" w:hAnsi="Source Sans Pro" w:cs="Times New Roman"/>
          <w:sz w:val="27"/>
          <w:szCs w:val="27"/>
          <w:lang w:eastAsia="en-GB"/>
        </w:rPr>
      </w:pPr>
    </w:p>
    <w:p w14:paraId="142CB631" w14:textId="77777777" w:rsidR="00B9795B" w:rsidRPr="00B9795B" w:rsidRDefault="00B9795B" w:rsidP="00B9795B">
      <w:pPr>
        <w:numPr>
          <w:ilvl w:val="0"/>
          <w:numId w:val="2"/>
        </w:numPr>
        <w:shd w:val="clear" w:color="auto" w:fill="FFFFFF"/>
        <w:spacing w:after="0" w:line="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</w:p>
    <w:p w14:paraId="3BF74823" w14:textId="77777777" w:rsidR="00B9795B" w:rsidRPr="00B9795B" w:rsidRDefault="00B9795B" w:rsidP="00B9795B">
      <w:pPr>
        <w:shd w:val="clear" w:color="auto" w:fill="FFFFFF"/>
        <w:spacing w:after="45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  <w:lang w:eastAsia="en-GB"/>
        </w:rPr>
      </w:pPr>
    </w:p>
    <w:p w14:paraId="40496FBA" w14:textId="77777777" w:rsidR="004A4D42" w:rsidRDefault="004A4D42"/>
    <w:sectPr w:rsidR="004A4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7C2"/>
    <w:multiLevelType w:val="multilevel"/>
    <w:tmpl w:val="BBD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B2630"/>
    <w:multiLevelType w:val="multilevel"/>
    <w:tmpl w:val="88A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5B"/>
    <w:rsid w:val="004A4D42"/>
    <w:rsid w:val="00B9795B"/>
    <w:rsid w:val="00F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AEBC"/>
  <w15:chartTrackingRefBased/>
  <w15:docId w15:val="{B65B964B-1ED2-4D03-A862-E3F0070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795B"/>
    <w:rPr>
      <w:b/>
      <w:bCs/>
    </w:rPr>
  </w:style>
  <w:style w:type="paragraph" w:styleId="NoSpacing">
    <w:name w:val="No Spacing"/>
    <w:uiPriority w:val="1"/>
    <w:qFormat/>
    <w:rsid w:val="00F61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7373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2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lifeinsure.ie/wp-content/uploads/2020/03/New-Ireland-Commsion-Structure-II.pdf" TargetMode="External"/><Relationship Id="rId5" Type="http://schemas.openxmlformats.org/officeDocument/2006/relationships/hyperlink" Target="https://onelifeinsure.ie/wp-content/uploads/2020/03/irish-life-cp116-form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Green</dc:creator>
  <cp:keywords/>
  <dc:description/>
  <cp:lastModifiedBy>Maia Green</cp:lastModifiedBy>
  <cp:revision>1</cp:revision>
  <dcterms:created xsi:type="dcterms:W3CDTF">2021-02-22T15:40:00Z</dcterms:created>
  <dcterms:modified xsi:type="dcterms:W3CDTF">2021-02-22T16:05:00Z</dcterms:modified>
</cp:coreProperties>
</file>